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C2" w:rsidRPr="0013533F" w:rsidRDefault="004400C2" w:rsidP="004400C2">
      <w:pPr>
        <w:pStyle w:val="a9"/>
        <w:pageBreakBefore/>
        <w:widowControl w:val="0"/>
        <w:snapToGrid w:val="0"/>
        <w:spacing w:line="240" w:lineRule="atLeast"/>
        <w:ind w:left="720" w:hanging="578"/>
        <w:outlineLvl w:val="1"/>
        <w:rPr>
          <w:b/>
          <w:color w:val="000000" w:themeColor="text1"/>
        </w:rPr>
      </w:pPr>
      <w:bookmarkStart w:id="0" w:name="_Toc212798507"/>
      <w:r w:rsidRPr="0013533F">
        <w:rPr>
          <w:rFonts w:cs="Times New Roman"/>
          <w:color w:val="000000" w:themeColor="text1"/>
          <w:kern w:val="3"/>
          <w:sz w:val="28"/>
          <w:szCs w:val="20"/>
        </w:rPr>
        <w:t>(三)</w:t>
      </w:r>
      <w:r w:rsidRPr="0013533F">
        <w:rPr>
          <w:color w:val="000000" w:themeColor="text1"/>
        </w:rPr>
        <w:t xml:space="preserve"> </w:t>
      </w:r>
      <w:r w:rsidR="004950FE" w:rsidRPr="0013533F">
        <w:rPr>
          <w:rFonts w:cs="Times New Roman" w:hint="eastAsia"/>
          <w:color w:val="000000" w:themeColor="text1"/>
          <w:kern w:val="3"/>
          <w:sz w:val="28"/>
          <w:szCs w:val="20"/>
        </w:rPr>
        <w:t>專業</w:t>
      </w:r>
      <w:r w:rsidRPr="0013533F">
        <w:rPr>
          <w:rFonts w:cs="Times New Roman"/>
          <w:color w:val="000000" w:themeColor="text1"/>
          <w:kern w:val="3"/>
          <w:sz w:val="28"/>
          <w:szCs w:val="20"/>
        </w:rPr>
        <w:t>科目</w:t>
      </w:r>
      <w:bookmarkEnd w:id="0"/>
      <w:r w:rsidR="004950FE" w:rsidRPr="0013533F">
        <w:rPr>
          <w:rFonts w:cs="Times New Roman"/>
          <w:color w:val="000000" w:themeColor="text1"/>
          <w:kern w:val="3"/>
          <w:sz w:val="28"/>
          <w:szCs w:val="20"/>
        </w:rPr>
        <w:t>(</w:t>
      </w:r>
      <w:r w:rsidR="004950FE" w:rsidRPr="0013533F">
        <w:rPr>
          <w:rFonts w:cs="Times New Roman" w:hint="eastAsia"/>
          <w:color w:val="000000" w:themeColor="text1"/>
          <w:kern w:val="3"/>
          <w:sz w:val="28"/>
          <w:szCs w:val="20"/>
        </w:rPr>
        <w:t>或實習科目)</w:t>
      </w:r>
      <w:bookmarkStart w:id="1" w:name="_GoBack"/>
      <w:bookmarkEnd w:id="1"/>
    </w:p>
    <w:p w:rsidR="004400C2" w:rsidRDefault="004400C2" w:rsidP="004400C2">
      <w:pPr>
        <w:pStyle w:val="t1"/>
        <w:spacing w:after="120" w:line="400" w:lineRule="exact"/>
        <w:jc w:val="left"/>
      </w:pPr>
      <w:r>
        <w:rPr>
          <w:bCs/>
        </w:rPr>
        <w:t>表11-2-3</w:t>
      </w:r>
      <w:r>
        <w:t>-○</w:t>
      </w:r>
      <w:r>
        <w:rPr>
          <w:bCs/>
        </w:rPr>
        <w:t xml:space="preserve">  </w:t>
      </w:r>
      <w:r w:rsidRPr="00615D3D">
        <w:rPr>
          <w:rFonts w:hint="eastAsia"/>
          <w:bCs/>
        </w:rPr>
        <w:t>國立臺南高級商業職業學校</w:t>
      </w:r>
      <w:r>
        <w:rPr>
          <w:rFonts w:hint="eastAsia"/>
          <w:bCs/>
        </w:rPr>
        <w:t xml:space="preserve"> </w:t>
      </w:r>
      <w:r>
        <w:rPr>
          <w:bCs/>
          <w:szCs w:val="28"/>
        </w:rPr>
        <w:t>校</w:t>
      </w:r>
      <w:r>
        <w:t>訂科目教學大綱</w:t>
      </w:r>
    </w:p>
    <w:tbl>
      <w:tblPr>
        <w:tblW w:w="9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1577"/>
        <w:gridCol w:w="6"/>
        <w:gridCol w:w="234"/>
        <w:gridCol w:w="1538"/>
        <w:gridCol w:w="1512"/>
        <w:gridCol w:w="27"/>
        <w:gridCol w:w="1244"/>
        <w:gridCol w:w="294"/>
        <w:gridCol w:w="1961"/>
        <w:gridCol w:w="40"/>
      </w:tblGrid>
      <w:tr w:rsidR="004400C2" w:rsidTr="00932905">
        <w:trPr>
          <w:cantSplit/>
          <w:trHeight w:val="420"/>
          <w:jc w:val="center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中文名稱</w:t>
            </w:r>
          </w:p>
        </w:tc>
        <w:tc>
          <w:tcPr>
            <w:tcW w:w="6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5A68A4" w:rsidP="005A68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租稅法規理論與應用</w:t>
            </w:r>
          </w:p>
        </w:tc>
        <w:tc>
          <w:tcPr>
            <w:tcW w:w="40" w:type="dxa"/>
          </w:tcPr>
          <w:p w:rsidR="004400C2" w:rsidRDefault="004400C2" w:rsidP="00EA3F07">
            <w:pPr>
              <w:rPr>
                <w:rFonts w:ascii="標楷體" w:eastAsia="標楷體" w:hAnsi="標楷體"/>
              </w:rPr>
            </w:pPr>
          </w:p>
        </w:tc>
      </w:tr>
      <w:tr w:rsidR="004400C2" w:rsidTr="00932905">
        <w:trPr>
          <w:cantSplit/>
          <w:trHeight w:val="465"/>
          <w:jc w:val="center"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英文名稱</w:t>
            </w:r>
          </w:p>
        </w:tc>
        <w:tc>
          <w:tcPr>
            <w:tcW w:w="6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5A68A4" w:rsidP="001014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Tax Regulations Theory and Application</w:t>
            </w:r>
          </w:p>
        </w:tc>
        <w:tc>
          <w:tcPr>
            <w:tcW w:w="40" w:type="dxa"/>
          </w:tcPr>
          <w:p w:rsidR="004400C2" w:rsidRDefault="004400C2" w:rsidP="00EA3F07">
            <w:pPr>
              <w:rPr>
                <w:rFonts w:ascii="標楷體" w:eastAsia="標楷體" w:hAnsi="標楷體"/>
              </w:rPr>
            </w:pPr>
          </w:p>
        </w:tc>
      </w:tr>
      <w:tr w:rsidR="004400C2" w:rsidTr="006A00F2">
        <w:trPr>
          <w:cantSplit/>
          <w:trHeight w:val="42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</w:pPr>
            <w:r>
              <w:rPr>
                <w:rFonts w:ascii="標楷體" w:eastAsia="標楷體" w:hAnsi="標楷體" w:cs="標楷體"/>
              </w:rPr>
              <w:t>師資來源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667EC0" w:rsidP="00EA3F07">
            <w:r>
              <w:rPr>
                <w:rFonts w:ascii="Wingdings" w:eastAsia="Wingdings" w:hAnsi="Wingdings" w:cs="Wingdings"/>
              </w:rPr>
              <w:sym w:font="Wingdings" w:char="F06E"/>
            </w:r>
            <w:r w:rsidR="004400C2">
              <w:rPr>
                <w:rFonts w:ascii="標楷體" w:eastAsia="標楷體" w:hAnsi="標楷體"/>
              </w:rPr>
              <w:t xml:space="preserve">內聘  </w:t>
            </w:r>
            <w:r w:rsidR="004400C2">
              <w:rPr>
                <w:rFonts w:ascii="標楷體" w:eastAsia="標楷體" w:hAnsi="標楷體"/>
              </w:rPr>
              <w:tab/>
            </w:r>
            <w:r w:rsidR="004400C2">
              <w:rPr>
                <w:rFonts w:ascii="Wingdings" w:eastAsia="Wingdings" w:hAnsi="Wingdings" w:cs="Wingdings"/>
              </w:rPr>
              <w:t></w:t>
            </w:r>
            <w:r w:rsidR="004400C2">
              <w:rPr>
                <w:rFonts w:ascii="標楷體" w:eastAsia="標楷體" w:hAnsi="標楷體"/>
              </w:rPr>
              <w:t>外聘</w:t>
            </w:r>
          </w:p>
        </w:tc>
        <w:tc>
          <w:tcPr>
            <w:tcW w:w="40" w:type="dxa"/>
          </w:tcPr>
          <w:p w:rsidR="004400C2" w:rsidRDefault="004400C2" w:rsidP="00EA3F07"/>
        </w:tc>
      </w:tr>
      <w:tr w:rsidR="004400C2" w:rsidTr="00932905">
        <w:trPr>
          <w:cantSplit/>
          <w:trHeight w:val="345"/>
          <w:jc w:val="center"/>
        </w:trPr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科目屬性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必／選修</w:t>
            </w:r>
          </w:p>
        </w:tc>
        <w:tc>
          <w:tcPr>
            <w:tcW w:w="6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667EC0"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 xml:space="preserve">必修      </w:t>
            </w:r>
            <w:r w:rsidR="00667EC0">
              <w:rPr>
                <w:rFonts w:ascii="Wingdings 2" w:eastAsia="Wingdings 2" w:hAnsi="Wingdings 2" w:cs="Wingdings 2"/>
              </w:rPr>
              <w:sym w:font="Wingdings" w:char="F06E"/>
            </w:r>
            <w:r>
              <w:rPr>
                <w:rFonts w:ascii="標楷體" w:eastAsia="標楷體" w:hAnsi="標楷體"/>
              </w:rPr>
              <w:t>選修</w:t>
            </w:r>
          </w:p>
        </w:tc>
        <w:tc>
          <w:tcPr>
            <w:tcW w:w="40" w:type="dxa"/>
          </w:tcPr>
          <w:p w:rsidR="004400C2" w:rsidRDefault="004400C2" w:rsidP="00EA3F07"/>
        </w:tc>
      </w:tr>
      <w:tr w:rsidR="004400C2" w:rsidTr="006A00F2">
        <w:trPr>
          <w:cantSplit/>
          <w:trHeight w:val="360"/>
          <w:jc w:val="center"/>
        </w:trPr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667EC0">
            <w:r>
              <w:rPr>
                <w:rFonts w:ascii="標楷體" w:eastAsia="標楷體" w:hAnsi="標楷體"/>
              </w:rPr>
              <w:t>實習科目(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 xml:space="preserve">分組  </w:t>
            </w:r>
            <w:r w:rsidR="00667EC0">
              <w:rPr>
                <w:rFonts w:ascii="Wingdings 2" w:eastAsia="Wingdings 2" w:hAnsi="Wingdings 2" w:cs="Wingdings 2"/>
              </w:rPr>
              <w:sym w:font="Wingdings" w:char="F06E"/>
            </w:r>
            <w:r>
              <w:rPr>
                <w:rFonts w:ascii="標楷體" w:eastAsia="標楷體" w:hAnsi="標楷體"/>
              </w:rPr>
              <w:t>不分組)</w:t>
            </w:r>
          </w:p>
        </w:tc>
        <w:tc>
          <w:tcPr>
            <w:tcW w:w="40" w:type="dxa"/>
          </w:tcPr>
          <w:p w:rsidR="004400C2" w:rsidRDefault="004400C2" w:rsidP="00EA3F07"/>
        </w:tc>
      </w:tr>
      <w:tr w:rsidR="004400C2" w:rsidTr="006A00F2">
        <w:trPr>
          <w:cantSplit/>
          <w:trHeight w:val="420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科目來源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群科中心學校公告--校訂參考科目</w:t>
            </w:r>
          </w:p>
          <w:p w:rsidR="004400C2" w:rsidRDefault="00667EC0" w:rsidP="00EA3F07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sym w:font="Wingdings" w:char="F06E"/>
            </w:r>
            <w:r w:rsidR="004400C2">
              <w:rPr>
                <w:rFonts w:ascii="標楷體" w:eastAsia="標楷體" w:hAnsi="標楷體"/>
              </w:rPr>
              <w:t>學校自行規劃科目</w:t>
            </w:r>
          </w:p>
          <w:p w:rsidR="004400C2" w:rsidRDefault="004400C2" w:rsidP="00EA3F07">
            <w:pPr>
              <w:snapToGrid w:val="0"/>
              <w:ind w:left="-19" w:firstLine="19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</w:tc>
        <w:tc>
          <w:tcPr>
            <w:tcW w:w="40" w:type="dxa"/>
          </w:tcPr>
          <w:p w:rsidR="004400C2" w:rsidRDefault="004400C2" w:rsidP="00EA3F07">
            <w:pPr>
              <w:snapToGrid w:val="0"/>
              <w:ind w:left="-19" w:firstLine="19"/>
            </w:pPr>
          </w:p>
        </w:tc>
      </w:tr>
      <w:tr w:rsidR="004400C2" w:rsidTr="00932905">
        <w:trPr>
          <w:gridAfter w:val="1"/>
          <w:wAfter w:w="40" w:type="dxa"/>
          <w:trHeight w:val="61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學生圖像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4400C2" w:rsidRPr="00667EC0" w:rsidRDefault="00667EC0" w:rsidP="009F7327">
            <w:pPr>
              <w:rPr>
                <w:rFonts w:ascii="標楷體" w:eastAsia="標楷體" w:hAnsi="標楷體"/>
              </w:rPr>
            </w:pPr>
            <w:r w:rsidRPr="00667EC0">
              <w:rPr>
                <w:rFonts w:ascii="標楷體" w:eastAsia="標楷體" w:hAnsi="標楷體" w:hint="eastAsia"/>
              </w:rPr>
              <w:t>學習力</w:t>
            </w:r>
            <w:r>
              <w:rPr>
                <w:rFonts w:ascii="標楷體" w:eastAsia="標楷體" w:hAnsi="標楷體" w:hint="eastAsia"/>
              </w:rPr>
              <w:t>、專業力</w:t>
            </w:r>
            <w:r w:rsidR="00796240">
              <w:rPr>
                <w:rFonts w:ascii="標楷體" w:eastAsia="標楷體" w:hAnsi="標楷體" w:hint="eastAsia"/>
              </w:rPr>
              <w:t>、品格力</w:t>
            </w:r>
          </w:p>
        </w:tc>
      </w:tr>
      <w:tr w:rsidR="004400C2" w:rsidTr="00932905">
        <w:trPr>
          <w:cantSplit/>
          <w:trHeight w:val="521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適用科別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5A68A4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會計事務</w:t>
            </w:r>
            <w:r w:rsidR="004400C2">
              <w:rPr>
                <w:rFonts w:ascii="標楷體" w:eastAsia="標楷體" w:hAnsi="標楷體"/>
              </w:rPr>
              <w:t>科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00C2" w:rsidTr="00932905">
        <w:trPr>
          <w:cantSplit/>
          <w:trHeight w:val="34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0C2" w:rsidRDefault="006A00F2" w:rsidP="00C30FFD">
            <w:pPr>
              <w:jc w:val="center"/>
            </w:pPr>
            <w:r>
              <w:rPr>
                <w:rFonts w:ascii="Calibri" w:eastAsia="標楷體" w:hAnsi="Calibri" w:cs="Calibri" w:hint="eastAsia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0C2" w:rsidRDefault="004400C2" w:rsidP="00EA3F07">
            <w:pPr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4400C2" w:rsidRDefault="004400C2" w:rsidP="00EA3F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00C2" w:rsidTr="00932905">
        <w:trPr>
          <w:cantSplit/>
          <w:trHeight w:val="682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</w:t>
            </w:r>
          </w:p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年級/學期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第</w:t>
            </w:r>
            <w:r w:rsidR="00EE4EEF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學年</w:t>
            </w:r>
          </w:p>
          <w:p w:rsidR="004400C2" w:rsidRDefault="006A00F2" w:rsidP="005A68A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 w:rsidR="005A68A4">
              <w:rPr>
                <w:rFonts w:ascii="標楷體" w:eastAsia="標楷體" w:hAnsi="標楷體"/>
              </w:rPr>
              <w:t>一</w:t>
            </w:r>
            <w:r w:rsidR="004400C2"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E4EE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E4EE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E4EE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E4EE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400C2" w:rsidTr="003260DC">
        <w:trPr>
          <w:cantSplit/>
          <w:trHeight w:val="826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pStyle w:val="Default"/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rFonts w:cs="Times New Roman"/>
                <w:color w:val="auto"/>
                <w:sz w:val="23"/>
                <w:szCs w:val="23"/>
              </w:rPr>
              <w:t>建議先修</w:t>
            </w:r>
          </w:p>
          <w:p w:rsidR="004400C2" w:rsidRDefault="004400C2" w:rsidP="00EA3F07">
            <w:pPr>
              <w:pStyle w:val="Default"/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rFonts w:cs="Times New Roman"/>
                <w:color w:val="auto"/>
                <w:sz w:val="23"/>
                <w:szCs w:val="23"/>
              </w:rPr>
              <w:t>科目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0C2" w:rsidRDefault="005A68A4" w:rsidP="00EA3F07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sym w:font="Wingdings" w:char="F06E"/>
            </w:r>
            <w:r w:rsidR="004400C2">
              <w:rPr>
                <w:rFonts w:ascii="標楷體" w:eastAsia="標楷體" w:hAnsi="標楷體"/>
              </w:rPr>
              <w:t>無</w:t>
            </w:r>
          </w:p>
          <w:p w:rsidR="004400C2" w:rsidRDefault="005A68A4" w:rsidP="005A68A4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 w:rsidR="004400C2">
              <w:rPr>
                <w:rFonts w:ascii="標楷體" w:eastAsia="標楷體" w:hAnsi="標楷體"/>
              </w:rPr>
              <w:t>有，科目</w:t>
            </w:r>
            <w:r w:rsidR="009F732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0" w:type="dxa"/>
          </w:tcPr>
          <w:p w:rsidR="004400C2" w:rsidRDefault="004400C2" w:rsidP="00EA3F07">
            <w:pPr>
              <w:snapToGrid w:val="0"/>
            </w:pPr>
          </w:p>
        </w:tc>
      </w:tr>
      <w:tr w:rsidR="004400C2" w:rsidTr="00932905">
        <w:trPr>
          <w:cantSplit/>
          <w:trHeight w:val="74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  <w:p w:rsidR="004400C2" w:rsidRDefault="004400C2" w:rsidP="00EA3F07">
            <w:pPr>
              <w:jc w:val="center"/>
            </w:pPr>
            <w:r>
              <w:rPr>
                <w:rFonts w:ascii="標楷體" w:eastAsia="標楷體" w:hAnsi="標楷體" w:cs="標楷體"/>
              </w:rPr>
              <w:t>(教學重點)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31"/>
            </w:tblGrid>
            <w:tr w:rsidR="005A68A4" w:rsidRPr="005A68A4" w:rsidTr="005A68A4">
              <w:trPr>
                <w:trHeight w:val="222"/>
              </w:trPr>
              <w:tc>
                <w:tcPr>
                  <w:tcW w:w="6831" w:type="dxa"/>
                </w:tcPr>
                <w:p w:rsidR="005A68A4" w:rsidRDefault="006A00F2" w:rsidP="005A68A4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</w:pPr>
                  <w:r w:rsidRPr="006A00F2">
                    <w:rPr>
                      <w:rFonts w:ascii="標楷體" w:eastAsia="標楷體" w:hAnsi="標楷體" w:hint="eastAsia"/>
                    </w:rPr>
                    <w:t>一、</w:t>
                  </w:r>
                  <w:r w:rsidR="005A68A4" w:rsidRPr="005A68A4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瞭解當前租稅結構、租稅收入之劃分及稽徵行政之</w:t>
                  </w:r>
                  <w:r w:rsidR="005A68A4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知</w:t>
                  </w:r>
                  <w:r w:rsidR="005A68A4" w:rsidRPr="005A68A4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識。</w:t>
                  </w:r>
                </w:p>
                <w:p w:rsidR="005A68A4" w:rsidRDefault="005A68A4" w:rsidP="005A68A4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</w:pPr>
                  <w:r w:rsidRPr="005A68A4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二、熟諳我國現行租稅制度及各種租稅法律相關理論。</w:t>
                  </w:r>
                </w:p>
                <w:p w:rsidR="005A68A4" w:rsidRDefault="005A68A4" w:rsidP="005A68A4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</w:pPr>
                  <w:r w:rsidRPr="005A68A4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三、將租稅法律理論應用於實際生活中與生活結合。</w:t>
                  </w:r>
                </w:p>
                <w:p w:rsidR="005A68A4" w:rsidRPr="005A68A4" w:rsidRDefault="005A68A4" w:rsidP="005A68A4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AIPADI+DFKaiShu-SB-Estd-BF" w:eastAsia="AIPADI+DFKaiShu-SB-Estd-BF" w:hAnsiTheme="minorHAnsi" w:cs="AIPADI+DFKaiShu-SB-Estd-BF"/>
                      <w:color w:val="000000"/>
                      <w:kern w:val="0"/>
                      <w:sz w:val="13"/>
                      <w:szCs w:val="13"/>
                    </w:rPr>
                  </w:pPr>
                  <w:r w:rsidRPr="005A68A4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四、培養守法觀念，善盡納稅義務，成為良好國民。</w:t>
                  </w:r>
                </w:p>
              </w:tc>
            </w:tr>
          </w:tbl>
          <w:p w:rsidR="004400C2" w:rsidRPr="00796240" w:rsidRDefault="004400C2" w:rsidP="006A00F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4400C2" w:rsidRDefault="004400C2" w:rsidP="00EA3F07">
            <w:pPr>
              <w:snapToGrid w:val="0"/>
              <w:rPr>
                <w:rFonts w:ascii="標楷體" w:eastAsia="標楷體" w:hAnsi="標楷體"/>
                <w:dstrike/>
              </w:rPr>
            </w:pPr>
          </w:p>
        </w:tc>
      </w:tr>
      <w:tr w:rsidR="004400C2" w:rsidTr="006A00F2">
        <w:trPr>
          <w:cantSplit/>
          <w:trHeight w:val="128"/>
          <w:jc w:val="center"/>
        </w:trPr>
        <w:tc>
          <w:tcPr>
            <w:tcW w:w="99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40" w:type="dxa"/>
          </w:tcPr>
          <w:p w:rsidR="004400C2" w:rsidRDefault="004400C2" w:rsidP="00EA3F07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400C2" w:rsidTr="00932905">
        <w:trPr>
          <w:cantSplit/>
          <w:trHeight w:val="26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00C2" w:rsidRDefault="004400C2" w:rsidP="00EA3F07">
            <w:pPr>
              <w:jc w:val="center"/>
            </w:pPr>
            <w:r>
              <w:rPr>
                <w:rFonts w:ascii="標楷體" w:eastAsia="標楷體" w:hAnsi="標楷體"/>
                <w:spacing w:val="-20"/>
              </w:rPr>
              <w:t>主要單元(進度)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內容細項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0C2" w:rsidRDefault="004400C2" w:rsidP="00EA3F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分配節數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0" w:type="dxa"/>
          </w:tcPr>
          <w:p w:rsidR="004400C2" w:rsidRDefault="004400C2" w:rsidP="00EA3F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A00F2" w:rsidTr="00932905">
        <w:trPr>
          <w:cantSplit/>
          <w:trHeight w:val="721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3B1" w:rsidRPr="002C63B1" w:rsidRDefault="002C63B1" w:rsidP="002C63B1">
            <w:pPr>
              <w:pStyle w:val="a7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2C63B1">
              <w:rPr>
                <w:rFonts w:ascii="標楷體" w:eastAsia="標楷體" w:hAnsi="標楷體" w:hint="eastAsia"/>
              </w:rPr>
              <w:t>租稅之</w:t>
            </w:r>
          </w:p>
          <w:p w:rsidR="006A00F2" w:rsidRPr="002C63B1" w:rsidRDefault="006A00F2" w:rsidP="002C63B1">
            <w:pPr>
              <w:pStyle w:val="a7"/>
              <w:rPr>
                <w:rFonts w:ascii="標楷體" w:eastAsia="標楷體" w:hAnsi="標楷體"/>
              </w:rPr>
            </w:pPr>
            <w:r w:rsidRPr="002C63B1">
              <w:rPr>
                <w:rFonts w:ascii="標楷體" w:eastAsia="標楷體" w:hAnsi="標楷體" w:hint="eastAsia"/>
              </w:rPr>
              <w:t>基本概念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00F2" w:rsidRPr="002C63B1" w:rsidRDefault="006A00F2" w:rsidP="006A00F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C63B1">
              <w:rPr>
                <w:rFonts w:ascii="標楷體" w:eastAsia="標楷體" w:hAnsi="標楷體" w:hint="eastAsia"/>
              </w:rPr>
              <w:t>租稅</w:t>
            </w:r>
            <w:r w:rsidRPr="00796240">
              <w:rPr>
                <w:rFonts w:ascii="標楷體" w:eastAsia="標楷體" w:hAnsi="標楷體" w:hint="eastAsia"/>
              </w:rPr>
              <w:t>之</w:t>
            </w:r>
            <w:r w:rsidR="002C63B1">
              <w:rPr>
                <w:rFonts w:ascii="標楷體" w:eastAsia="標楷體" w:hAnsi="標楷體" w:hint="eastAsia"/>
              </w:rPr>
              <w:t>定</w:t>
            </w:r>
            <w:r w:rsidRPr="00796240">
              <w:rPr>
                <w:rFonts w:ascii="標楷體" w:eastAsia="標楷體" w:hAnsi="標楷體" w:hint="eastAsia"/>
              </w:rPr>
              <w:t>義</w:t>
            </w:r>
            <w:r w:rsidR="002C63B1">
              <w:rPr>
                <w:rFonts w:ascii="標楷體" w:eastAsia="標楷體" w:hAnsi="標楷體" w:hint="eastAsia"/>
              </w:rPr>
              <w:t>與特性</w:t>
            </w:r>
          </w:p>
          <w:p w:rsidR="006A00F2" w:rsidRDefault="006A00F2" w:rsidP="006A00F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C63B1">
              <w:rPr>
                <w:rFonts w:ascii="標楷體" w:eastAsia="標楷體" w:hAnsi="標楷體" w:hint="eastAsia"/>
              </w:rPr>
              <w:t>租稅</w:t>
            </w:r>
            <w:r w:rsidRPr="00796240">
              <w:rPr>
                <w:rFonts w:ascii="標楷體" w:eastAsia="標楷體" w:hAnsi="標楷體" w:hint="eastAsia"/>
              </w:rPr>
              <w:t>之</w:t>
            </w:r>
            <w:r w:rsidR="002C63B1">
              <w:rPr>
                <w:rFonts w:ascii="標楷體" w:eastAsia="標楷體" w:hAnsi="標楷體" w:hint="eastAsia"/>
              </w:rPr>
              <w:t>分類</w:t>
            </w:r>
          </w:p>
          <w:p w:rsidR="006A00F2" w:rsidRDefault="006A00F2" w:rsidP="00A376B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A376BB">
              <w:rPr>
                <w:rFonts w:ascii="標楷體" w:eastAsia="標楷體" w:hAnsi="標楷體" w:hint="eastAsia"/>
              </w:rPr>
              <w:t>租稅</w:t>
            </w:r>
            <w:r w:rsidRPr="00796240">
              <w:rPr>
                <w:rFonts w:ascii="標楷體" w:eastAsia="標楷體" w:hAnsi="標楷體" w:hint="eastAsia"/>
              </w:rPr>
              <w:t>之</w:t>
            </w:r>
            <w:r w:rsidR="00A376BB">
              <w:rPr>
                <w:rFonts w:ascii="標楷體" w:eastAsia="標楷體" w:hAnsi="標楷體" w:hint="eastAsia"/>
              </w:rPr>
              <w:t>基本原則</w:t>
            </w:r>
          </w:p>
          <w:p w:rsidR="00E81AD1" w:rsidRPr="007D7950" w:rsidRDefault="00E81AD1" w:rsidP="00E81A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4.我國現行的租稅制度及稅目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0F2" w:rsidRDefault="00E81AD1" w:rsidP="006A00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00F2" w:rsidRDefault="006A00F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6A00F2" w:rsidRDefault="006A00F2" w:rsidP="006A00F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cantSplit/>
          <w:trHeight w:val="563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C63B1">
            <w:pPr>
              <w:ind w:left="444" w:hangingChars="185" w:hanging="4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796240">
              <w:rPr>
                <w:rFonts w:ascii="標楷體" w:eastAsia="標楷體" w:hAnsi="標楷體" w:hint="eastAsia"/>
              </w:rPr>
              <w:t>、</w:t>
            </w:r>
            <w:r w:rsidR="002C63B1">
              <w:rPr>
                <w:rFonts w:ascii="標楷體" w:eastAsia="標楷體" w:hAnsi="標楷體" w:hint="eastAsia"/>
              </w:rPr>
              <w:t>租稅法之內容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A72" w:rsidRPr="00E81AD1" w:rsidRDefault="002B1A72" w:rsidP="002B1A72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81AD1">
              <w:rPr>
                <w:rFonts w:ascii="標楷體" w:eastAsia="標楷體" w:hAnsi="標楷體" w:hint="eastAsia"/>
              </w:rPr>
              <w:t>1.</w:t>
            </w:r>
            <w:r w:rsidR="00A376BB" w:rsidRPr="00E81AD1">
              <w:rPr>
                <w:rFonts w:ascii="標楷體" w:eastAsia="標楷體" w:hAnsi="標楷體" w:hint="eastAsia"/>
              </w:rPr>
              <w:t>租稅法之架構</w:t>
            </w:r>
          </w:p>
          <w:p w:rsidR="002B1A72" w:rsidRPr="00E81AD1" w:rsidRDefault="002B1A72" w:rsidP="002B1A72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81AD1">
              <w:rPr>
                <w:rFonts w:ascii="標楷體" w:eastAsia="標楷體" w:hAnsi="標楷體" w:hint="eastAsia"/>
              </w:rPr>
              <w:t>2.</w:t>
            </w:r>
            <w:r w:rsidR="00A376BB" w:rsidRPr="00E81AD1">
              <w:rPr>
                <w:rFonts w:ascii="標楷體" w:eastAsia="標楷體" w:hAnsi="標楷體" w:hint="eastAsia"/>
              </w:rPr>
              <w:t>租稅法之性質</w:t>
            </w:r>
          </w:p>
          <w:p w:rsidR="002B1A72" w:rsidRPr="00E81AD1" w:rsidRDefault="002B1A72" w:rsidP="00A376BB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81AD1">
              <w:rPr>
                <w:rFonts w:ascii="標楷體" w:eastAsia="標楷體" w:hAnsi="標楷體" w:hint="eastAsia"/>
              </w:rPr>
              <w:t>3.</w:t>
            </w:r>
            <w:r w:rsidR="00A376BB" w:rsidRPr="00E81AD1">
              <w:rPr>
                <w:rFonts w:ascii="標楷體" w:eastAsia="標楷體" w:hAnsi="標楷體" w:hint="eastAsia"/>
              </w:rPr>
              <w:t>租稅法之制定程序</w:t>
            </w:r>
          </w:p>
          <w:p w:rsidR="00A376BB" w:rsidRDefault="00A376BB" w:rsidP="00A376BB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81AD1">
              <w:rPr>
                <w:rFonts w:ascii="標楷體" w:eastAsia="標楷體" w:hAnsi="標楷體" w:hint="eastAsia"/>
              </w:rPr>
              <w:t>4.租稅法之基本原則</w:t>
            </w:r>
          </w:p>
          <w:p w:rsidR="00E81AD1" w:rsidRPr="00D25E69" w:rsidRDefault="00E81AD1" w:rsidP="00A376BB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5.我國現行賦稅行政組織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E81AD1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81AD1" w:rsidTr="00932905">
        <w:trPr>
          <w:cantSplit/>
          <w:trHeight w:val="563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1" w:rsidRDefault="00E81AD1" w:rsidP="002C63B1">
            <w:pPr>
              <w:ind w:left="444" w:hangingChars="185" w:hanging="4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三、我國近年稅務法令變革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AD1" w:rsidRDefault="00E81AD1" w:rsidP="002B1A72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1.所得稅制的變革</w:t>
            </w:r>
          </w:p>
          <w:p w:rsidR="00E81AD1" w:rsidRDefault="00E81AD1" w:rsidP="002B1A72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2.跨境電商新稅制</w:t>
            </w:r>
          </w:p>
          <w:p w:rsidR="00E81AD1" w:rsidRPr="00E81AD1" w:rsidRDefault="00E81AD1" w:rsidP="002B1A72">
            <w:pPr>
              <w:tabs>
                <w:tab w:val="left" w:pos="778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3.跨國反避稅措施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1" w:rsidRDefault="00E81AD1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AD1" w:rsidRDefault="00E81AD1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E81AD1" w:rsidRDefault="00E81AD1" w:rsidP="002B1A7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cantSplit/>
          <w:trHeight w:val="563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E81AD1" w:rsidP="002C63B1">
            <w:pPr>
              <w:ind w:left="396" w:hangingChars="165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2B1A72">
              <w:rPr>
                <w:rFonts w:ascii="標楷體" w:eastAsia="標楷體" w:hAnsi="標楷體" w:hint="eastAsia"/>
              </w:rPr>
              <w:t>、</w:t>
            </w:r>
            <w:r w:rsidR="002C63B1">
              <w:rPr>
                <w:rFonts w:ascii="標楷體" w:eastAsia="標楷體" w:hAnsi="標楷體" w:hint="eastAsia"/>
              </w:rPr>
              <w:t>納稅者權利保護法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376BB">
              <w:rPr>
                <w:rFonts w:ascii="標楷體" w:eastAsia="標楷體" w:hAnsi="標楷體" w:hint="eastAsia"/>
              </w:rPr>
              <w:t>納稅者權利保護法立法意旨</w:t>
            </w:r>
          </w:p>
          <w:p w:rsidR="002B1A72" w:rsidRPr="007D7950" w:rsidRDefault="002B1A72" w:rsidP="00E81A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81AD1">
              <w:rPr>
                <w:rFonts w:ascii="標楷體" w:eastAsia="標楷體" w:hAnsi="標楷體" w:hint="eastAsia"/>
              </w:rPr>
              <w:t>納稅義務人權利之保護內容介紹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E81AD1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cantSplit/>
          <w:trHeight w:val="563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E81AD1" w:rsidP="002C63B1">
            <w:pPr>
              <w:ind w:left="396" w:hangingChars="165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  <w:r w:rsidR="002B1A72">
              <w:rPr>
                <w:rFonts w:ascii="標楷體" w:eastAsia="標楷體" w:hAnsi="標楷體" w:hint="eastAsia"/>
              </w:rPr>
              <w:t>、</w:t>
            </w:r>
            <w:r w:rsidR="002C63B1">
              <w:rPr>
                <w:rFonts w:ascii="標楷體" w:eastAsia="標楷體" w:hAnsi="標楷體" w:hint="eastAsia"/>
              </w:rPr>
              <w:t>稅捐稽徵法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81AD1">
              <w:rPr>
                <w:rFonts w:ascii="標楷體" w:eastAsia="標楷體" w:hAnsi="標楷體" w:hint="eastAsia"/>
              </w:rPr>
              <w:t>納稅義務人</w:t>
            </w:r>
          </w:p>
          <w:p w:rsidR="002B1A72" w:rsidRDefault="002B1A72" w:rsidP="00E81A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81AD1">
              <w:rPr>
                <w:rFonts w:ascii="標楷體" w:eastAsia="標楷體" w:hAnsi="標楷體" w:hint="eastAsia"/>
              </w:rPr>
              <w:t>稅捐核課與徵收</w:t>
            </w:r>
          </w:p>
          <w:p w:rsidR="00E81AD1" w:rsidRDefault="00E81AD1" w:rsidP="00E81A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3.稅捐之保全方式</w:t>
            </w:r>
          </w:p>
          <w:p w:rsidR="00E81AD1" w:rsidRDefault="00E81AD1" w:rsidP="00E81A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4.稅捐行政救濟</w:t>
            </w:r>
          </w:p>
          <w:p w:rsidR="00E81AD1" w:rsidRPr="007D7950" w:rsidRDefault="00E81AD1" w:rsidP="00E81AD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5.罰則與減免罰則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E81AD1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cantSplit/>
          <w:trHeight w:val="563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260DC" w:rsidRDefault="00E81AD1" w:rsidP="00E81AD1">
            <w:pPr>
              <w:ind w:left="473" w:hangingChars="197" w:hanging="4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2B1A72" w:rsidRPr="0079624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稅捐違章、洗</w:t>
            </w:r>
          </w:p>
          <w:p w:rsidR="002B1A72" w:rsidRDefault="00E81AD1" w:rsidP="003260DC">
            <w:pPr>
              <w:ind w:leftChars="100" w:left="240"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錢防制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81AD1">
              <w:rPr>
                <w:rFonts w:ascii="標楷體" w:eastAsia="標楷體" w:hAnsi="標楷體" w:hint="eastAsia"/>
              </w:rPr>
              <w:t>稅捐違章的類型、裁處原則與減免事由</w:t>
            </w:r>
          </w:p>
          <w:p w:rsidR="002B1A72" w:rsidRDefault="002B1A72" w:rsidP="003260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81AD1">
              <w:rPr>
                <w:rFonts w:ascii="標楷體" w:eastAsia="標楷體" w:hAnsi="標楷體" w:hint="eastAsia"/>
              </w:rPr>
              <w:t>逃漏稅與洗錢防</w:t>
            </w:r>
            <w:r w:rsidR="003260DC">
              <w:rPr>
                <w:rFonts w:ascii="標楷體" w:eastAsia="標楷體" w:hAnsi="標楷體" w:hint="eastAsia"/>
              </w:rPr>
              <w:t>制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C46DC3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cantSplit/>
          <w:trHeight w:val="445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4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:rsidR="002B1A72" w:rsidRDefault="002B1A72" w:rsidP="002B1A7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gridAfter w:val="1"/>
          <w:wAfter w:w="40" w:type="dxa"/>
          <w:cantSplit/>
          <w:trHeight w:val="47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2B1A72" w:rsidRDefault="002B1A72" w:rsidP="002B1A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56"/>
            </w:tblGrid>
            <w:tr w:rsidR="003260DC" w:rsidRPr="003260DC" w:rsidTr="003260DC">
              <w:trPr>
                <w:trHeight w:val="66"/>
              </w:trPr>
              <w:tc>
                <w:tcPr>
                  <w:tcW w:w="7256" w:type="dxa"/>
                </w:tcPr>
                <w:p w:rsidR="003260DC" w:rsidRPr="003260DC" w:rsidRDefault="003260DC" w:rsidP="003260DC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</w:pP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1.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學習單及作業評定</w:t>
                  </w:r>
                  <w:r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 xml:space="preserve"> 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2.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教師觀察上課參與程度</w:t>
                  </w:r>
                  <w:r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 xml:space="preserve"> 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3.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心得報告及筆試</w:t>
                  </w:r>
                </w:p>
              </w:tc>
            </w:tr>
          </w:tbl>
          <w:p w:rsidR="002B1A72" w:rsidRDefault="002B1A72" w:rsidP="002B1A72">
            <w:pPr>
              <w:rPr>
                <w:rFonts w:ascii="標楷體" w:eastAsia="標楷體" w:hAnsi="標楷體"/>
              </w:rPr>
            </w:pPr>
          </w:p>
        </w:tc>
      </w:tr>
      <w:tr w:rsidR="002B1A72" w:rsidTr="00932905">
        <w:trPr>
          <w:gridAfter w:val="1"/>
          <w:wAfter w:w="40" w:type="dxa"/>
          <w:cantSplit/>
          <w:trHeight w:val="49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5E69">
              <w:rPr>
                <w:rFonts w:eastAsia="標楷體" w:hint="eastAsia"/>
                <w:kern w:val="0"/>
              </w:rPr>
              <w:t>由課程發展委員會之教材審查會議選定或編寫合適用書</w:t>
            </w:r>
          </w:p>
        </w:tc>
      </w:tr>
      <w:tr w:rsidR="002B1A72" w:rsidTr="00932905">
        <w:trPr>
          <w:gridAfter w:val="1"/>
          <w:wAfter w:w="40" w:type="dxa"/>
          <w:cantSplit/>
          <w:trHeight w:val="908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1A72" w:rsidRDefault="002B1A72" w:rsidP="002B1A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教學注意事項</w:t>
            </w:r>
          </w:p>
        </w:tc>
        <w:tc>
          <w:tcPr>
            <w:tcW w:w="8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83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0"/>
            </w:tblGrid>
            <w:tr w:rsidR="003260DC" w:rsidRPr="003260DC" w:rsidTr="003260DC">
              <w:trPr>
                <w:trHeight w:val="610"/>
              </w:trPr>
              <w:tc>
                <w:tcPr>
                  <w:tcW w:w="8390" w:type="dxa"/>
                </w:tcPr>
                <w:p w:rsidR="003260DC" w:rsidRDefault="003260DC" w:rsidP="003260DC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</w:pP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一、教材編選</w:t>
                  </w:r>
                  <w:r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 xml:space="preserve"> 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1.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所編選之教材宜設計適當之練習及多樣性活動並能不斷更新。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2.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教材之編選應顧及學生需要，課程內容儘量與生活相結合，以引發學生興趣，使學生能應用所學知能於實際生活中並能洞察實際生活之各種問題，培養解決問題之能力。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3.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教材之選擇須具實用性，課程內容與活動能提供學生觀察、探索及討論的學習機會，使學生具有適應變遷及自我發展之能力。</w:t>
                  </w:r>
                </w:p>
                <w:p w:rsidR="003260DC" w:rsidRPr="003260DC" w:rsidRDefault="003260DC" w:rsidP="003260DC">
                  <w:pPr>
                    <w:suppressAutoHyphens w:val="0"/>
                    <w:autoSpaceDE w:val="0"/>
                    <w:adjustRightInd w:val="0"/>
                    <w:textAlignment w:val="auto"/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</w:pP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二、教學方法</w:t>
                  </w:r>
                  <w:r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 xml:space="preserve"> 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1.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可藉由學生完成之作業與心得報告，增進其對現行租稅之瞭解與分辨各稅之能力。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2.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進行教學前，應編定教學進度表並能依照學生程度，適時調整課程內容。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3.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教學時應著重名詞定義、法規精神之介紹與生活應用，避免繁複計算或過多法條記憶背誦之內容，並可採用分組方式教學。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4.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多注意政府各項稅務宣導活動之有關資訊。</w:t>
                  </w:r>
                  <w:r w:rsidRPr="003260DC">
                    <w:rPr>
                      <w:rFonts w:ascii="標楷體" w:eastAsia="標楷體" w:hAnsi="標楷體" w:cs="AIPADI+DFKaiShu-SB-Estd-BF"/>
                      <w:color w:val="000000"/>
                      <w:kern w:val="0"/>
                    </w:rPr>
                    <w:t>5.</w:t>
                  </w:r>
                  <w:r w:rsidRPr="003260DC">
                    <w:rPr>
                      <w:rFonts w:ascii="標楷體" w:eastAsia="標楷體" w:hAnsi="標楷體" w:cs="AIPADI+DFKaiShu-SB-Estd-BF" w:hint="eastAsia"/>
                      <w:color w:val="000000"/>
                      <w:kern w:val="0"/>
                    </w:rPr>
                    <w:t>教學完畢後，應根據實際教學成效修訂教學計畫，以期改進教學方法。</w:t>
                  </w:r>
                </w:p>
              </w:tc>
            </w:tr>
          </w:tbl>
          <w:p w:rsidR="002B1A72" w:rsidRPr="00796240" w:rsidRDefault="002B1A72" w:rsidP="002B1A72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:rsidR="004400C2" w:rsidRDefault="004400C2" w:rsidP="004400C2">
      <w:pPr>
        <w:pStyle w:val="a9"/>
        <w:spacing w:before="120" w:after="120" w:line="240" w:lineRule="auto"/>
        <w:ind w:left="0"/>
        <w:rPr>
          <w:rFonts w:ascii="Times New Roman" w:hAnsi="Times New Roman" w:cs="Times New Roman"/>
          <w:kern w:val="3"/>
        </w:rPr>
      </w:pPr>
      <w:r>
        <w:rPr>
          <w:rFonts w:ascii="Times New Roman" w:hAnsi="Times New Roman" w:cs="Times New Roman"/>
          <w:kern w:val="3"/>
        </w:rPr>
        <w:t>備註：</w:t>
      </w:r>
      <w:r>
        <w:rPr>
          <w:rFonts w:ascii="Times New Roman" w:hAnsi="Times New Roman" w:cs="Times New Roman"/>
          <w:kern w:val="3"/>
        </w:rPr>
        <w:t>1.</w:t>
      </w:r>
      <w:r>
        <w:rPr>
          <w:rFonts w:ascii="Times New Roman" w:hAnsi="Times New Roman" w:cs="Times New Roman"/>
          <w:kern w:val="3"/>
        </w:rPr>
        <w:t>每一欄位均請填寫完整。</w:t>
      </w:r>
    </w:p>
    <w:p w:rsidR="004400C2" w:rsidRDefault="004400C2" w:rsidP="00185904">
      <w:pPr>
        <w:pStyle w:val="a9"/>
        <w:spacing w:before="120" w:after="120" w:line="240" w:lineRule="auto"/>
        <w:ind w:left="0" w:firstLine="720"/>
        <w:rPr>
          <w:sz w:val="28"/>
          <w:szCs w:val="20"/>
        </w:rPr>
      </w:pPr>
      <w:r>
        <w:rPr>
          <w:rFonts w:ascii="Times New Roman" w:hAnsi="Times New Roman" w:cs="Times New Roman"/>
          <w:kern w:val="3"/>
        </w:rPr>
        <w:t>2.</w:t>
      </w:r>
      <w:r>
        <w:rPr>
          <w:rFonts w:ascii="Times New Roman" w:hAnsi="Times New Roman" w:cs="Times New Roman"/>
          <w:kern w:val="3"/>
        </w:rPr>
        <w:t>若同群多科開設同一科目，可共用一表敘寫。</w:t>
      </w:r>
    </w:p>
    <w:sectPr w:rsidR="00440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47" w:rsidRDefault="00133A47">
      <w:r>
        <w:separator/>
      </w:r>
    </w:p>
  </w:endnote>
  <w:endnote w:type="continuationSeparator" w:id="0">
    <w:p w:rsidR="00133A47" w:rsidRDefault="0013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IPADI+DFKaiShu-SB-Estd-BF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84" w:rsidRDefault="00BB0F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07" w:rsidRDefault="00EA3F07">
    <w:pPr>
      <w:pStyle w:val="a3"/>
      <w:jc w:val="center"/>
    </w:pPr>
    <w:r>
      <w:rPr>
        <w:rFonts w:ascii="Arial" w:hAnsi="Arial" w:cs="Arial"/>
      </w:rPr>
      <w:t>-</w:t>
    </w:r>
    <w:r>
      <w:rPr>
        <w:rFonts w:ascii="Arial" w:hAnsi="Arial" w:cs="Arial"/>
        <w:lang w:val="zh-TW"/>
      </w:rPr>
      <w:fldChar w:fldCharType="begin"/>
    </w:r>
    <w:r>
      <w:rPr>
        <w:rFonts w:ascii="Arial" w:hAnsi="Arial" w:cs="Arial"/>
        <w:lang w:val="zh-TW"/>
      </w:rPr>
      <w:instrText xml:space="preserve"> PAGE </w:instrText>
    </w:r>
    <w:r>
      <w:rPr>
        <w:rFonts w:ascii="Arial" w:hAnsi="Arial" w:cs="Arial"/>
        <w:lang w:val="zh-TW"/>
      </w:rPr>
      <w:fldChar w:fldCharType="separate"/>
    </w:r>
    <w:r w:rsidR="0013533F">
      <w:rPr>
        <w:rFonts w:ascii="Arial" w:hAnsi="Arial" w:cs="Arial"/>
        <w:noProof/>
        <w:lang w:val="zh-TW"/>
      </w:rPr>
      <w:t>1</w:t>
    </w:r>
    <w:r>
      <w:rPr>
        <w:rFonts w:ascii="Arial" w:hAnsi="Arial" w:cs="Arial"/>
        <w:lang w:val="zh-TW"/>
      </w:rPr>
      <w:fldChar w:fldCharType="end"/>
    </w:r>
    <w:r>
      <w:rPr>
        <w:rFonts w:ascii="Arial" w:hAnsi="Arial" w:cs="Arial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84" w:rsidRDefault="00BB0F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47" w:rsidRDefault="00133A47">
      <w:r>
        <w:separator/>
      </w:r>
    </w:p>
  </w:footnote>
  <w:footnote w:type="continuationSeparator" w:id="0">
    <w:p w:rsidR="00133A47" w:rsidRDefault="0013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84" w:rsidRDefault="00BB0F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07" w:rsidRPr="00BB0F84" w:rsidRDefault="00EA3F07" w:rsidP="00BB0F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F84" w:rsidRDefault="00BB0F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699"/>
    <w:multiLevelType w:val="hybridMultilevel"/>
    <w:tmpl w:val="BF362CD0"/>
    <w:lvl w:ilvl="0" w:tplc="5808C1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E2F57"/>
    <w:multiLevelType w:val="hybridMultilevel"/>
    <w:tmpl w:val="F0AC9E90"/>
    <w:lvl w:ilvl="0" w:tplc="1598D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460F69"/>
    <w:multiLevelType w:val="hybridMultilevel"/>
    <w:tmpl w:val="163A1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6F6B47"/>
    <w:multiLevelType w:val="multilevel"/>
    <w:tmpl w:val="968A9D4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3B01D8"/>
    <w:multiLevelType w:val="hybridMultilevel"/>
    <w:tmpl w:val="48DC7FE2"/>
    <w:lvl w:ilvl="0" w:tplc="94BA3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056828"/>
    <w:multiLevelType w:val="hybridMultilevel"/>
    <w:tmpl w:val="976C6F84"/>
    <w:lvl w:ilvl="0" w:tplc="91B44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C2"/>
    <w:rsid w:val="000523EB"/>
    <w:rsid w:val="000525E8"/>
    <w:rsid w:val="001014DC"/>
    <w:rsid w:val="00105E66"/>
    <w:rsid w:val="00133A47"/>
    <w:rsid w:val="0013533F"/>
    <w:rsid w:val="00170A5D"/>
    <w:rsid w:val="00185904"/>
    <w:rsid w:val="001D192C"/>
    <w:rsid w:val="00204B64"/>
    <w:rsid w:val="0021693C"/>
    <w:rsid w:val="002A1637"/>
    <w:rsid w:val="002B1A72"/>
    <w:rsid w:val="002C63B1"/>
    <w:rsid w:val="002D2A95"/>
    <w:rsid w:val="002F2541"/>
    <w:rsid w:val="002F5A07"/>
    <w:rsid w:val="003260DC"/>
    <w:rsid w:val="0039038B"/>
    <w:rsid w:val="003E39A2"/>
    <w:rsid w:val="004400C2"/>
    <w:rsid w:val="004647E1"/>
    <w:rsid w:val="004832CE"/>
    <w:rsid w:val="004950FE"/>
    <w:rsid w:val="004C1EA9"/>
    <w:rsid w:val="005A68A4"/>
    <w:rsid w:val="005C37AC"/>
    <w:rsid w:val="0066175F"/>
    <w:rsid w:val="00667EC0"/>
    <w:rsid w:val="006A00F2"/>
    <w:rsid w:val="006C2D3D"/>
    <w:rsid w:val="006D0B07"/>
    <w:rsid w:val="006F03F4"/>
    <w:rsid w:val="00796240"/>
    <w:rsid w:val="007D7950"/>
    <w:rsid w:val="00851AE1"/>
    <w:rsid w:val="008614CB"/>
    <w:rsid w:val="00932905"/>
    <w:rsid w:val="00943611"/>
    <w:rsid w:val="009535DB"/>
    <w:rsid w:val="00980967"/>
    <w:rsid w:val="00992600"/>
    <w:rsid w:val="009F7327"/>
    <w:rsid w:val="00A376BB"/>
    <w:rsid w:val="00A413EC"/>
    <w:rsid w:val="00AF45EB"/>
    <w:rsid w:val="00B34490"/>
    <w:rsid w:val="00BB0F84"/>
    <w:rsid w:val="00BC741E"/>
    <w:rsid w:val="00C153E7"/>
    <w:rsid w:val="00C30FFD"/>
    <w:rsid w:val="00C46DC3"/>
    <w:rsid w:val="00C662EF"/>
    <w:rsid w:val="00CC6CDE"/>
    <w:rsid w:val="00CE573D"/>
    <w:rsid w:val="00D00EEE"/>
    <w:rsid w:val="00D03A75"/>
    <w:rsid w:val="00D57BB1"/>
    <w:rsid w:val="00DA5941"/>
    <w:rsid w:val="00E81AD1"/>
    <w:rsid w:val="00EA1B30"/>
    <w:rsid w:val="00EA3F07"/>
    <w:rsid w:val="00EE4EEF"/>
    <w:rsid w:val="00F40E56"/>
    <w:rsid w:val="00F54A67"/>
    <w:rsid w:val="00F576D6"/>
    <w:rsid w:val="00FA27D1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9690C8-238C-47C1-B6BF-28EE2FF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00C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0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400C2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4400C2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rsid w:val="00440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00C2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400C2"/>
    <w:pPr>
      <w:widowControl/>
      <w:ind w:left="480"/>
    </w:pPr>
    <w:rPr>
      <w:rFonts w:ascii="Calibri" w:eastAsia="SimSun" w:hAnsi="Calibri" w:cs="SimSun"/>
      <w:kern w:val="0"/>
      <w:lang w:eastAsia="zh-CN"/>
    </w:rPr>
  </w:style>
  <w:style w:type="paragraph" w:customStyle="1" w:styleId="a9">
    <w:name w:val="一、"/>
    <w:basedOn w:val="a"/>
    <w:rsid w:val="004400C2"/>
    <w:pPr>
      <w:widowControl/>
      <w:spacing w:line="360" w:lineRule="auto"/>
      <w:ind w:left="200"/>
    </w:pPr>
    <w:rPr>
      <w:rFonts w:ascii="標楷體" w:eastAsia="標楷體" w:hAnsi="標楷體" w:cs="新細明體"/>
      <w:kern w:val="0"/>
    </w:rPr>
  </w:style>
  <w:style w:type="paragraph" w:customStyle="1" w:styleId="t1">
    <w:name w:val="t1"/>
    <w:basedOn w:val="a"/>
    <w:rsid w:val="004400C2"/>
    <w:pPr>
      <w:jc w:val="center"/>
    </w:pPr>
    <w:rPr>
      <w:rFonts w:ascii="標楷體" w:eastAsia="標楷體" w:hAnsi="標楷體"/>
    </w:rPr>
  </w:style>
  <w:style w:type="paragraph" w:customStyle="1" w:styleId="3">
    <w:name w:val="樣式 (一) + 左:  3 字元"/>
    <w:basedOn w:val="a"/>
    <w:rsid w:val="004400C2"/>
    <w:pPr>
      <w:snapToGrid w:val="0"/>
      <w:spacing w:line="360" w:lineRule="auto"/>
      <w:ind w:left="300"/>
    </w:pPr>
    <w:rPr>
      <w:rFonts w:eastAsia="標楷體" w:cs="新細明體"/>
      <w:sz w:val="28"/>
      <w:szCs w:val="20"/>
    </w:rPr>
  </w:style>
  <w:style w:type="character" w:customStyle="1" w:styleId="a8">
    <w:name w:val="清單段落 字元"/>
    <w:link w:val="a7"/>
    <w:uiPriority w:val="34"/>
    <w:locked/>
    <w:rsid w:val="004400C2"/>
    <w:rPr>
      <w:rFonts w:ascii="Calibri" w:eastAsia="SimSun" w:hAnsi="Calibri" w:cs="SimSun"/>
      <w:kern w:val="0"/>
      <w:szCs w:val="24"/>
      <w:lang w:eastAsia="zh-CN"/>
    </w:rPr>
  </w:style>
  <w:style w:type="paragraph" w:customStyle="1" w:styleId="1">
    <w:name w:val="教學目標1"/>
    <w:basedOn w:val="a"/>
    <w:rsid w:val="001014DC"/>
    <w:pPr>
      <w:widowControl/>
      <w:suppressAutoHyphens w:val="0"/>
      <w:autoSpaceDN/>
      <w:adjustRightInd w:val="0"/>
      <w:snapToGrid w:val="0"/>
      <w:ind w:leftChars="200" w:left="660" w:hangingChars="75" w:hanging="180"/>
      <w:textAlignment w:val="auto"/>
    </w:pPr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4111D-B4A4-4413-BBD7-C9E5EEF3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2022-10-21T02:00:00Z</dcterms:created>
  <dcterms:modified xsi:type="dcterms:W3CDTF">2023-05-08T03:32:00Z</dcterms:modified>
</cp:coreProperties>
</file>